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25F" w:rsidRDefault="00B62A4B">
      <w:pPr>
        <w:pBdr>
          <w:bottom w:val="single" w:sz="12" w:space="1" w:color="000000"/>
        </w:pBd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Требования к закупаемой услуге</w:t>
      </w:r>
    </w:p>
    <w:tbl>
      <w:tblPr>
        <w:tblW w:w="1462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733"/>
        <w:gridCol w:w="4394"/>
        <w:gridCol w:w="6521"/>
        <w:gridCol w:w="2976"/>
      </w:tblGrid>
      <w:tr w:rsidR="007F12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F125F" w:rsidRDefault="00B62A4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:rsidR="007F125F" w:rsidRDefault="00B62A4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Общая информация о закупке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Лота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3000572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Лота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Услуги оценочных организаций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1.3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закупаемой услуги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Оказание услуг по оценке рыночной стоимости имущества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по ОКПД 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F125F" w:rsidRDefault="00B62A4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74.90.12.123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 коду ОКПД 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установлению рыночной или иной стоимости права собственности или иных вещных прав на имущество или отдельные вещи из состава имущества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1.7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применяется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 услуг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Марий Эл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1.9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оказания услуг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tabs>
                <w:tab w:val="left" w:pos="1418"/>
              </w:tabs>
              <w:jc w:val="both"/>
            </w:pPr>
            <w:r>
              <w:t>Начало оказания услуг по оценке – с момента заключения Договора на оказание услуг по оценке.</w:t>
            </w:r>
          </w:p>
          <w:p w:rsidR="007F125F" w:rsidRDefault="00B62A4B">
            <w:pPr>
              <w:tabs>
                <w:tab w:val="left" w:pos="1418"/>
              </w:tabs>
              <w:jc w:val="both"/>
            </w:pPr>
            <w:r>
              <w:t>Подготовка и представление предварительного проекта Отчета об оценке для рассмотрения Заказчику осуществляется не позднее 7 (семи) рабочих дней с момента представления всей необходимой для оценки информации на основании информационного запроса Исполнителя.</w:t>
            </w:r>
          </w:p>
          <w:p w:rsidR="004E37C9" w:rsidRDefault="00B62A4B" w:rsidP="004E37C9">
            <w:pPr>
              <w:tabs>
                <w:tab w:val="left" w:pos="567"/>
                <w:tab w:val="left" w:pos="1276"/>
                <w:tab w:val="left" w:pos="1418"/>
              </w:tabs>
            </w:pPr>
            <w:r>
              <w:rPr>
                <w:color w:val="000000"/>
              </w:rPr>
              <w:t>Завершение оказания услуг – не позднее 5 (пяти) рабочих дней с момента рассмотрения проекта Отчета об оценке Заказчиком</w:t>
            </w:r>
            <w:r>
              <w:t>.</w:t>
            </w:r>
            <w:r w:rsidR="004E37C9" w:rsidRPr="004E37C9">
              <w:t xml:space="preserve"> </w:t>
            </w:r>
          </w:p>
          <w:p w:rsidR="007F125F" w:rsidRPr="004E37C9" w:rsidRDefault="004E37C9" w:rsidP="005A44CC">
            <w:pPr>
              <w:tabs>
                <w:tab w:val="left" w:pos="567"/>
                <w:tab w:val="left" w:pos="1276"/>
                <w:tab w:val="left" w:pos="1418"/>
              </w:tabs>
              <w:rPr>
                <w:sz w:val="22"/>
                <w:szCs w:val="22"/>
              </w:rPr>
            </w:pPr>
            <w:r w:rsidRPr="000E24D9">
              <w:t>Окончание оказания услуг – не позднее 15.12.202</w:t>
            </w:r>
            <w:r>
              <w:t>7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1.10</w:t>
            </w:r>
          </w:p>
        </w:tc>
        <w:tc>
          <w:tcPr>
            <w:tcW w:w="439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Форма, условия и порядок оплаты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r>
              <w:t>Оплата оказанных по Договору услуг производится безналичным расчетом в течение 30 (тридцати) рабочих дней после подписания Сторонами акта приема-сдачи оказанных услуг и предоставления счета и/или счета-фактуры, а также материалов согласно п. 2.4 Задания на оценку.</w:t>
            </w:r>
          </w:p>
          <w:p w:rsidR="007F125F" w:rsidRDefault="00B62A4B">
            <w:r>
              <w:rPr>
                <w:i/>
              </w:rPr>
              <w:t>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акта</w:t>
            </w:r>
            <w:r>
              <w:t>.</w:t>
            </w:r>
          </w:p>
        </w:tc>
      </w:tr>
      <w:tr w:rsidR="007F125F">
        <w:trPr>
          <w:trHeight w:val="20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F125F" w:rsidRDefault="00B62A4B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891" w:type="dxa"/>
            <w:gridSpan w:val="3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7F125F" w:rsidRDefault="00B62A4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Предельная стоимость закупки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25F" w:rsidRDefault="00B62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125F" w:rsidRDefault="00B62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Начальная (предельная) цена закупки, руб.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НДС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B62A4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НДС (2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%)</w:t>
            </w:r>
          </w:p>
        </w:tc>
      </w:tr>
      <w:tr w:rsidR="007F125F" w:rsidTr="004E37C9">
        <w:trPr>
          <w:trHeight w:val="20"/>
        </w:trPr>
        <w:tc>
          <w:tcPr>
            <w:tcW w:w="7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7F12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7F125F">
            <w:pPr>
              <w:rPr>
                <w:sz w:val="22"/>
                <w:szCs w:val="22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Pr="005A44CC" w:rsidRDefault="005A44CC" w:rsidP="005A44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25F" w:rsidRDefault="005A44CC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211 060,00</w:t>
            </w:r>
          </w:p>
        </w:tc>
      </w:tr>
    </w:tbl>
    <w:p w:rsidR="005A44CC" w:rsidRDefault="005A44CC" w:rsidP="004E37C9">
      <w:pPr>
        <w:tabs>
          <w:tab w:val="left" w:pos="284"/>
        </w:tabs>
        <w:spacing w:before="240" w:after="120"/>
        <w:jc w:val="center"/>
        <w:rPr>
          <w:b/>
          <w:snapToGrid w:val="0"/>
        </w:rPr>
      </w:pPr>
    </w:p>
    <w:p w:rsidR="004E37C9" w:rsidRPr="000E24D9" w:rsidRDefault="004E37C9" w:rsidP="004E37C9">
      <w:pPr>
        <w:tabs>
          <w:tab w:val="left" w:pos="284"/>
        </w:tabs>
        <w:spacing w:before="240" w:after="120"/>
        <w:jc w:val="center"/>
        <w:rPr>
          <w:b/>
          <w:snapToGrid w:val="0"/>
        </w:rPr>
      </w:pPr>
      <w:r w:rsidRPr="000E24D9">
        <w:rPr>
          <w:b/>
          <w:snapToGrid w:val="0"/>
        </w:rPr>
        <w:lastRenderedPageBreak/>
        <w:t>МЕРЫ ПО ПРЕДОСТАВЛЕНИЮ НАЦИОНАЛЬНОГО РЕЖИМА</w:t>
      </w:r>
    </w:p>
    <w:p w:rsidR="004E37C9" w:rsidRDefault="004E37C9" w:rsidP="004E37C9">
      <w:r w:rsidRPr="000E24D9">
        <w:t>Основание: постановление Правительства Российской Федерации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4E37C9" w:rsidRPr="000E24D9" w:rsidRDefault="004E37C9" w:rsidP="004E37C9"/>
    <w:tbl>
      <w:tblPr>
        <w:tblStyle w:val="af0"/>
        <w:tblW w:w="14892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1"/>
        <w:gridCol w:w="12641"/>
      </w:tblGrid>
      <w:tr w:rsidR="004E37C9" w:rsidRPr="000E24D9" w:rsidTr="004E37C9">
        <w:trPr>
          <w:trHeight w:val="178"/>
        </w:trPr>
        <w:tc>
          <w:tcPr>
            <w:tcW w:w="14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C9" w:rsidRPr="000E24D9" w:rsidRDefault="004E37C9" w:rsidP="00235A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0E24D9">
              <w:t>Предоставление национального режима в соотв</w:t>
            </w:r>
            <w:r>
              <w:t>етствии с ПП 1875 от 23.12.2024</w:t>
            </w:r>
          </w:p>
        </w:tc>
      </w:tr>
      <w:tr w:rsidR="004E37C9" w:rsidRPr="000E24D9" w:rsidTr="004E37C9">
        <w:trPr>
          <w:trHeight w:val="142"/>
        </w:trPr>
        <w:tc>
          <w:tcPr>
            <w:tcW w:w="22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C9" w:rsidRPr="000E24D9" w:rsidRDefault="004E37C9" w:rsidP="00235A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0E24D9">
              <w:t>ОКПД 2</w:t>
            </w:r>
          </w:p>
        </w:tc>
        <w:tc>
          <w:tcPr>
            <w:tcW w:w="126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C9" w:rsidRPr="000E24D9" w:rsidRDefault="004E37C9" w:rsidP="00235A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0E24D9">
              <w:t>Мера применения национального режима (запрет, ограничение, преимущество)</w:t>
            </w:r>
          </w:p>
        </w:tc>
      </w:tr>
      <w:tr w:rsidR="004E37C9" w:rsidRPr="000E24D9" w:rsidTr="004E37C9">
        <w:trPr>
          <w:trHeight w:val="250"/>
        </w:trPr>
        <w:tc>
          <w:tcPr>
            <w:tcW w:w="2251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C9" w:rsidRPr="000E24D9" w:rsidRDefault="004E37C9" w:rsidP="00235A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0E24D9">
              <w:t>74.90.12.123</w:t>
            </w:r>
          </w:p>
        </w:tc>
        <w:tc>
          <w:tcPr>
            <w:tcW w:w="126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DFDFDF" w:fill="DFDFD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E37C9" w:rsidRPr="000E24D9" w:rsidRDefault="004E37C9" w:rsidP="00235A9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 w:rsidRPr="000E24D9">
              <w:t>Не применяется</w:t>
            </w:r>
          </w:p>
        </w:tc>
      </w:tr>
    </w:tbl>
    <w:p w:rsidR="007F125F" w:rsidRDefault="007F125F">
      <w:pPr>
        <w:pStyle w:val="afa"/>
        <w:spacing w:before="0" w:after="0" w:line="240" w:lineRule="auto"/>
        <w:ind w:firstLine="0"/>
      </w:pPr>
    </w:p>
    <w:p w:rsidR="00AA6EFB" w:rsidRDefault="00AA6EFB">
      <w:pPr>
        <w:pStyle w:val="afa"/>
        <w:spacing w:before="0" w:after="0" w:line="240" w:lineRule="auto"/>
        <w:ind w:firstLine="0"/>
      </w:pPr>
    </w:p>
    <w:p w:rsidR="00AA6EFB" w:rsidRDefault="00AA6EFB">
      <w:pPr>
        <w:pStyle w:val="afa"/>
        <w:spacing w:before="0" w:after="0" w:line="240" w:lineRule="auto"/>
        <w:ind w:firstLine="0"/>
      </w:pPr>
      <w:bookmarkStart w:id="0" w:name="_GoBack"/>
      <w:bookmarkEnd w:id="0"/>
    </w:p>
    <w:p w:rsidR="00AA6EFB" w:rsidRPr="001D6D80" w:rsidRDefault="00AA6EFB" w:rsidP="00AA6EFB">
      <w:pPr>
        <w:tabs>
          <w:tab w:val="left" w:pos="1200"/>
        </w:tabs>
        <w:jc w:val="both"/>
      </w:pPr>
      <w:r>
        <w:rPr>
          <w:sz w:val="22"/>
          <w:szCs w:val="22"/>
        </w:rPr>
        <w:t>Начальник управления собственностью Ф</w:t>
      </w:r>
      <w:r w:rsidRPr="001D6D80">
        <w:rPr>
          <w:sz w:val="22"/>
          <w:szCs w:val="22"/>
        </w:rPr>
        <w:t>илиала</w:t>
      </w:r>
      <w:r>
        <w:rPr>
          <w:sz w:val="22"/>
          <w:szCs w:val="22"/>
        </w:rPr>
        <w:t xml:space="preserve"> </w:t>
      </w:r>
      <w:r w:rsidRPr="001D6D80">
        <w:rPr>
          <w:sz w:val="22"/>
          <w:szCs w:val="22"/>
        </w:rPr>
        <w:t xml:space="preserve">ПАО «Россети Центр и Приволжье» -«Мариэнерго»                                                  </w:t>
      </w:r>
      <w:r>
        <w:t>В.П. Попков</w:t>
      </w:r>
    </w:p>
    <w:p w:rsidR="00AA6EFB" w:rsidRPr="001D6D80" w:rsidRDefault="00AA6EFB" w:rsidP="00AA6EFB">
      <w:pPr>
        <w:jc w:val="both"/>
      </w:pPr>
    </w:p>
    <w:p w:rsidR="00AA6EFB" w:rsidRDefault="00AA6EFB">
      <w:pPr>
        <w:pStyle w:val="afa"/>
        <w:spacing w:before="0" w:after="0" w:line="240" w:lineRule="auto"/>
        <w:ind w:firstLine="0"/>
      </w:pPr>
    </w:p>
    <w:sectPr w:rsidR="00AA6EFB">
      <w:pgSz w:w="16838" w:h="11906" w:orient="landscape"/>
      <w:pgMar w:top="1701" w:right="962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25F" w:rsidRDefault="00B62A4B">
      <w:r>
        <w:separator/>
      </w:r>
    </w:p>
  </w:endnote>
  <w:endnote w:type="continuationSeparator" w:id="0">
    <w:p w:rsidR="007F125F" w:rsidRDefault="00B62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25F" w:rsidRDefault="00B62A4B">
      <w:r>
        <w:separator/>
      </w:r>
    </w:p>
  </w:footnote>
  <w:footnote w:type="continuationSeparator" w:id="0">
    <w:p w:rsidR="007F125F" w:rsidRDefault="00B62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93C75"/>
    <w:multiLevelType w:val="multilevel"/>
    <w:tmpl w:val="644AE0D2"/>
    <w:lvl w:ilvl="0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440"/>
      </w:pPr>
      <w:rPr>
        <w:rFonts w:hint="default"/>
      </w:rPr>
    </w:lvl>
  </w:abstractNum>
  <w:abstractNum w:abstractNumId="1" w15:restartNumberingAfterBreak="0">
    <w:nsid w:val="46777660"/>
    <w:multiLevelType w:val="multilevel"/>
    <w:tmpl w:val="87EC09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48A81A52"/>
    <w:multiLevelType w:val="multilevel"/>
    <w:tmpl w:val="3D647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" w15:restartNumberingAfterBreak="0">
    <w:nsid w:val="4F2D30FB"/>
    <w:multiLevelType w:val="multilevel"/>
    <w:tmpl w:val="DB6EC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u w:val="none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u w:val="none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i w:val="0"/>
        <w:u w:val="none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i w:val="0"/>
        <w:u w:val="none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i w:val="0"/>
        <w:u w:val="none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i w:val="0"/>
        <w:u w:val="none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i w:val="0"/>
        <w:u w:val="none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i w:val="0"/>
        <w:u w:val="none"/>
      </w:rPr>
    </w:lvl>
  </w:abstractNum>
  <w:abstractNum w:abstractNumId="4" w15:restartNumberingAfterBreak="0">
    <w:nsid w:val="6C3212AE"/>
    <w:multiLevelType w:val="hybridMultilevel"/>
    <w:tmpl w:val="35DC855C"/>
    <w:lvl w:ilvl="0" w:tplc="DEB450AC">
      <w:start w:val="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25F"/>
    <w:rsid w:val="004E37C9"/>
    <w:rsid w:val="005A44CC"/>
    <w:rsid w:val="007F125F"/>
    <w:rsid w:val="00AA6EFB"/>
    <w:rsid w:val="00B6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8C5EC"/>
  <w15:docId w15:val="{FD5D4FB4-50E3-4A66-A1AE-47808E62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Ариал"/>
    <w:basedOn w:val="a"/>
    <w:link w:val="13"/>
    <w:pPr>
      <w:spacing w:before="120" w:after="120" w:line="360" w:lineRule="auto"/>
      <w:ind w:firstLine="851"/>
      <w:jc w:val="both"/>
    </w:pPr>
    <w:rPr>
      <w:rFonts w:ascii="Arial" w:hAnsi="Arial"/>
    </w:rPr>
  </w:style>
  <w:style w:type="character" w:customStyle="1" w:styleId="13">
    <w:name w:val="Ариал Знак1"/>
    <w:link w:val="afa"/>
    <w:rPr>
      <w:rFonts w:ascii="Arial" w:eastAsia="Times New Roman" w:hAnsi="Arial" w:cs="Times New Roman"/>
      <w:sz w:val="24"/>
      <w:szCs w:val="24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Бондарева Наталия Петровна</dc:creator>
  <cp:keywords/>
  <dc:description/>
  <cp:lastModifiedBy>Зверева Татьяна Николаевна</cp:lastModifiedBy>
  <cp:revision>4</cp:revision>
  <dcterms:created xsi:type="dcterms:W3CDTF">2026-08-06T09:55:00Z</dcterms:created>
  <dcterms:modified xsi:type="dcterms:W3CDTF">2026-08-11T08:03:00Z</dcterms:modified>
</cp:coreProperties>
</file>